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contextualSpacing/>
        <w:rPr>
          <w:rStyle w:val="style4101"/>
          <w:rFonts w:eastAsia="Calibri"/>
        </w:rPr>
      </w:pPr>
      <w:r>
        <w:rPr>
          <w:rStyle w:val="style4101"/>
          <w:rFonts w:eastAsia="Calibri"/>
        </w:rPr>
        <w:t>Listening Assignment</w:t>
      </w:r>
    </w:p>
    <w:p>
      <w:pPr>
        <w:pStyle w:val="style0"/>
        <w:spacing w:after="0" w:lineRule="auto" w:line="480"/>
        <w:jc w:val="center"/>
        <w:contextualSpacing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Student’s Name</w:t>
      </w:r>
    </w:p>
    <w:p>
      <w:pPr>
        <w:pStyle w:val="style0"/>
        <w:spacing w:after="0" w:lineRule="auto" w:line="480"/>
        <w:jc w:val="center"/>
        <w:contextualSpacing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 Affiliation</w:t>
      </w:r>
    </w:p>
    <w:p>
      <w:pPr>
        <w:pStyle w:val="style0"/>
        <w:spacing w:after="0" w:lineRule="auto" w:line="480"/>
        <w:jc w:val="center"/>
        <w:contextualSpacing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 Number and Name</w:t>
      </w:r>
    </w:p>
    <w:p>
      <w:pPr>
        <w:pStyle w:val="style0"/>
        <w:spacing w:after="0" w:lineRule="auto" w:line="480"/>
        <w:jc w:val="center"/>
        <w:contextualSpacing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Instructor Name</w:t>
      </w:r>
    </w:p>
    <w:p>
      <w:pPr>
        <w:pStyle w:val="style0"/>
        <w:spacing w:after="0" w:lineRule="auto" w:line="480"/>
        <w:jc w:val="center"/>
        <w:contextualSpacing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br w:type="page"/>
      </w:r>
    </w:p>
    <w:p>
      <w:pPr>
        <w:pStyle w:val="style0"/>
        <w:shd w:val="clear" w:color="auto" w:fill="ffffff"/>
        <w:spacing w:after="0" w:lineRule="auto" w:line="480"/>
        <w:jc w:val="center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Style w:val="style4101"/>
          <w:rFonts w:eastAsia="Calibri"/>
        </w:rPr>
        <w:t>Listening assignment</w:t>
      </w:r>
    </w:p>
    <w:p>
      <w:pPr>
        <w:pStyle w:val="style179"/>
        <w:numPr>
          <w:ilvl w:val="0"/>
          <w:numId w:val="1"/>
        </w:numPr>
        <w:shd w:val="clear" w:color="auto" w:fill="ffffff"/>
        <w:spacing w:after="0" w:lineRule="auto" w:line="480"/>
        <w:rPr>
          <w:rStyle w:val="style4101"/>
          <w:rFonts w:eastAsia="Calibri"/>
          <w:b/>
          <w:bCs/>
        </w:rPr>
      </w:pPr>
      <w:r>
        <w:rPr>
          <w:rStyle w:val="style4101"/>
          <w:rFonts w:eastAsia="Calibri"/>
          <w:b/>
          <w:bCs/>
        </w:rPr>
        <w:t>Herbie Hancock-1962</w:t>
      </w:r>
      <w:r>
        <w:rPr>
          <w:rStyle w:val="style4101"/>
          <w:rFonts w:eastAsia="Calibri"/>
          <w:b/>
          <w:bCs/>
        </w:rPr>
        <w:t xml:space="preserve"> watermelon man (Album: Takin’ off)</w:t>
      </w:r>
    </w:p>
    <w:p>
      <w:pPr>
        <w:pStyle w:val="style0"/>
        <w:shd w:val="clear" w:color="auto" w:fill="ffffff"/>
        <w:spacing w:after="0" w:lineRule="auto" w:line="480"/>
        <w:ind w:firstLine="720"/>
        <w:rPr>
          <w:rStyle w:val="style4101"/>
          <w:rFonts w:eastAsia="Calibri"/>
        </w:rPr>
      </w:pPr>
      <w:r>
        <w:rPr>
          <w:rStyle w:val="style4101"/>
          <w:rFonts w:eastAsia="Calibri"/>
        </w:rPr>
        <w:t xml:space="preserve">The </w:t>
      </w:r>
      <w:r>
        <w:rPr>
          <w:rStyle w:val="style4101"/>
          <w:rFonts w:eastAsia="Calibri"/>
          <w:i/>
          <w:iCs/>
        </w:rPr>
        <w:t xml:space="preserve">Takin’ </w:t>
      </w:r>
      <w:r>
        <w:rPr>
          <w:rStyle w:val="style4101"/>
          <w:rFonts w:eastAsia="Calibri"/>
          <w:i/>
          <w:iCs/>
        </w:rPr>
        <w:t>O</w:t>
      </w:r>
      <w:r>
        <w:rPr>
          <w:rStyle w:val="style4101"/>
          <w:rFonts w:eastAsia="Calibri"/>
          <w:i/>
          <w:iCs/>
        </w:rPr>
        <w:t>ff</w:t>
      </w:r>
      <w:r>
        <w:rPr>
          <w:rStyle w:val="style4101"/>
          <w:rFonts w:eastAsia="Calibri"/>
        </w:rPr>
        <w:t xml:space="preserve"> album of </w:t>
      </w:r>
      <w:r>
        <w:rPr>
          <w:rStyle w:val="style4101"/>
          <w:rFonts w:eastAsia="Calibri"/>
        </w:rPr>
        <w:t>Herbie Hancock</w:t>
      </w:r>
      <w:r>
        <w:rPr>
          <w:rStyle w:val="style4101"/>
          <w:rFonts w:eastAsia="Calibri"/>
        </w:rPr>
        <w:t xml:space="preserve"> is impressive of the balance between accessibility and sophistication by the pianist and composer. In the </w:t>
      </w:r>
      <w:r>
        <w:rPr>
          <w:rStyle w:val="style4101"/>
          <w:rFonts w:eastAsia="Calibri"/>
          <w:i/>
          <w:iCs/>
        </w:rPr>
        <w:t xml:space="preserve">Takin’ </w:t>
      </w:r>
      <w:r>
        <w:rPr>
          <w:rStyle w:val="style4101"/>
          <w:rFonts w:eastAsia="Calibri"/>
          <w:i/>
          <w:iCs/>
        </w:rPr>
        <w:t>O</w:t>
      </w:r>
      <w:r>
        <w:rPr>
          <w:rStyle w:val="style4101"/>
          <w:rFonts w:eastAsia="Calibri"/>
          <w:i/>
          <w:iCs/>
        </w:rPr>
        <w:t>ff</w:t>
      </w:r>
      <w:r>
        <w:rPr>
          <w:rStyle w:val="style4101"/>
          <w:rFonts w:eastAsia="Calibri"/>
          <w:i/>
          <w:iCs/>
        </w:rPr>
        <w:t xml:space="preserve"> </w:t>
      </w:r>
      <w:r>
        <w:rPr>
          <w:rStyle w:val="style4101"/>
          <w:rFonts w:eastAsia="Calibri"/>
        </w:rPr>
        <w:t xml:space="preserve">album, </w:t>
      </w:r>
      <w:r>
        <w:rPr>
          <w:rStyle w:val="style4101"/>
          <w:rFonts w:eastAsia="Calibri"/>
        </w:rPr>
        <w:t>Hancock</w:t>
      </w:r>
      <w:r>
        <w:rPr>
          <w:rStyle w:val="style4101"/>
          <w:rFonts w:eastAsia="Calibri"/>
        </w:rPr>
        <w:t xml:space="preserve"> is cerebral and lighter</w:t>
      </w:r>
      <w:r>
        <w:rPr>
          <w:rStyle w:val="style4101"/>
          <w:rFonts w:eastAsia="Calibri"/>
        </w:rPr>
        <w:t>. Furthermore, he is sophisticatedly audacious in his harmonies</w:t>
      </w:r>
      <w:r>
        <w:rPr>
          <w:rStyle w:val="style4101"/>
          <w:rFonts w:eastAsia="Calibri"/>
        </w:rPr>
        <w:t xml:space="preserve"> to break the solos out of the channel. I like the album since it shows mature young stylistic artists that </w:t>
      </w:r>
      <w:r>
        <w:rPr>
          <w:rStyle w:val="style4101"/>
          <w:rFonts w:eastAsia="Calibri"/>
        </w:rPr>
        <w:t>can construe recognized forms with imagination and spirit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Style w:val="style4101"/>
          <w:rFonts w:eastAsia="Calibri"/>
        </w:rPr>
        <w:t>Hancock</w:t>
      </w:r>
      <w:r>
        <w:rPr>
          <w:rStyle w:val="style4101"/>
          <w:rFonts w:eastAsia="Calibri"/>
        </w:rPr>
        <w:t xml:space="preserve"> et al., </w:t>
      </w:r>
      <w:r>
        <w:rPr>
          <w:rStyle w:val="style4101"/>
          <w:rFonts w:eastAsia="Calibri"/>
        </w:rPr>
        <w:t>2007).</w:t>
      </w:r>
    </w:p>
    <w:p>
      <w:pPr>
        <w:pStyle w:val="style179"/>
        <w:numPr>
          <w:ilvl w:val="0"/>
          <w:numId w:val="1"/>
        </w:numPr>
        <w:shd w:val="clear" w:color="auto" w:fill="ffffff"/>
        <w:spacing w:after="0" w:lineRule="auto" w:line="480"/>
        <w:rPr>
          <w:rStyle w:val="style4101"/>
          <w:rFonts w:eastAsia="Calibri"/>
          <w:b/>
          <w:bCs/>
        </w:rPr>
      </w:pPr>
      <w:r>
        <w:rPr>
          <w:rStyle w:val="style4101"/>
          <w:rFonts w:eastAsia="Calibri"/>
          <w:b/>
          <w:bCs/>
        </w:rPr>
        <w:t>Woody Herman-1963</w:t>
      </w:r>
      <w:r>
        <w:rPr>
          <w:rStyle w:val="style4097"/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Style w:val="style4101"/>
          <w:rFonts w:eastAsia="Calibri"/>
          <w:b/>
          <w:bCs/>
        </w:rPr>
        <w:t xml:space="preserve">watermelon man (Album: </w:t>
      </w:r>
      <w:r>
        <w:rPr>
          <w:rStyle w:val="style4101"/>
          <w:rFonts w:eastAsia="Calibri"/>
          <w:b/>
          <w:bCs/>
        </w:rPr>
        <w:t>Encore: woody Herman 1963</w:t>
      </w:r>
      <w:r>
        <w:rPr>
          <w:rStyle w:val="style4101"/>
          <w:rFonts w:eastAsia="Calibri"/>
          <w:b/>
          <w:bCs/>
        </w:rPr>
        <w:t>)</w:t>
      </w:r>
    </w:p>
    <w:p>
      <w:pPr>
        <w:pStyle w:val="style0"/>
        <w:shd w:val="clear" w:color="auto" w:fill="ffffff"/>
        <w:spacing w:after="0" w:lineRule="auto" w:line="480"/>
        <w:ind w:firstLine="720"/>
        <w:rPr>
          <w:rStyle w:val="style4101"/>
          <w:rFonts w:eastAsia="Calibri"/>
        </w:rPr>
      </w:pPr>
      <w:r>
        <w:rPr>
          <w:rStyle w:val="style4101"/>
          <w:rFonts w:eastAsia="Calibri"/>
        </w:rPr>
        <w:t xml:space="preserve">I like Encore because it is strong and emphasizes the proper-structured blues charts. The opener is snappily filled with "Molasses" swings by Joe Newman. Accompanying the swings is Sal </w:t>
      </w:r>
      <w:r>
        <w:rPr>
          <w:rStyle w:val="style4101"/>
          <w:rFonts w:eastAsia="Calibri"/>
        </w:rPr>
        <w:t>Nistico</w:t>
      </w:r>
      <w:r>
        <w:rPr>
          <w:rStyle w:val="style4101"/>
          <w:rFonts w:eastAsia="Calibri"/>
        </w:rPr>
        <w:t xml:space="preserve">, tenor </w:t>
      </w:r>
      <w:r>
        <w:rPr>
          <w:rStyle w:val="style4101"/>
          <w:rFonts w:eastAsia="Calibri"/>
        </w:rPr>
        <w:t>saxophonist</w:t>
      </w:r>
      <w:r>
        <w:rPr>
          <w:rStyle w:val="style4101"/>
          <w:rFonts w:eastAsia="Calibri"/>
        </w:rPr>
        <w:t xml:space="preserve">, and Bill Chase, a trumpeter. The opener is followed by a poring organization, </w:t>
      </w:r>
      <w:r>
        <w:rPr>
          <w:rStyle w:val="style4101"/>
          <w:rFonts w:eastAsia="Calibri"/>
        </w:rPr>
        <w:t>"Blues for J.P</w:t>
      </w:r>
      <w:r>
        <w:rPr>
          <w:rStyle w:val="style4101"/>
          <w:rFonts w:eastAsia="Calibri"/>
        </w:rPr>
        <w:t xml:space="preserve">” by </w:t>
      </w:r>
      <w:r>
        <w:rPr>
          <w:rStyle w:val="style4101"/>
          <w:rFonts w:eastAsia="Calibri"/>
        </w:rPr>
        <w:t xml:space="preserve">Horace </w:t>
      </w:r>
      <w:r>
        <w:rPr>
          <w:rStyle w:val="style4101"/>
          <w:rFonts w:eastAsia="Calibri"/>
        </w:rPr>
        <w:t>Parlan's</w:t>
      </w:r>
      <w:r>
        <w:rPr>
          <w:rStyle w:val="style4101"/>
          <w:rFonts w:eastAsia="Calibri"/>
        </w:rPr>
        <w:t xml:space="preserve">. </w:t>
      </w:r>
      <w:r>
        <w:rPr>
          <w:rStyle w:val="style4101"/>
          <w:rFonts w:eastAsia="Calibri"/>
        </w:rPr>
        <w:t>Phil Wilson</w:t>
      </w:r>
      <w:r>
        <w:rPr>
          <w:rStyle w:val="style4101"/>
          <w:rFonts w:eastAsia="Calibri"/>
        </w:rPr>
        <w:t xml:space="preserve"> displays an outstanding soloist nature as a </w:t>
      </w:r>
      <w:r>
        <w:rPr>
          <w:rStyle w:val="style4101"/>
          <w:rFonts w:eastAsia="Calibri"/>
        </w:rPr>
        <w:t>trombonist</w:t>
      </w:r>
      <w:r>
        <w:rPr>
          <w:rStyle w:val="style4101"/>
          <w:rFonts w:eastAsia="Calibri"/>
        </w:rPr>
        <w:t xml:space="preserve">. However, they bring part if the piece is the </w:t>
      </w:r>
      <w:r>
        <w:rPr>
          <w:rStyle w:val="style4101"/>
          <w:rFonts w:eastAsia="Calibri"/>
        </w:rPr>
        <w:t>"Camel Walk,"</w:t>
      </w:r>
      <w:r>
        <w:rPr>
          <w:rStyle w:val="style4101"/>
          <w:rFonts w:eastAsia="Calibri"/>
        </w:rPr>
        <w:t xml:space="preserve"> vocal chorus following the </w:t>
      </w:r>
      <w:r>
        <w:rPr>
          <w:rStyle w:val="style4101"/>
          <w:rFonts w:eastAsia="Calibri"/>
        </w:rPr>
        <w:t>spearhead's intense clarinet solo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Style w:val="style4101"/>
          <w:rFonts w:eastAsia="Calibri"/>
        </w:rPr>
        <w:t>Reny</w:t>
      </w:r>
      <w:r>
        <w:rPr>
          <w:rStyle w:val="style4101"/>
          <w:rFonts w:eastAsia="Calibri"/>
        </w:rPr>
        <w:t>, 2008).</w:t>
      </w:r>
    </w:p>
    <w:p>
      <w:pPr>
        <w:pStyle w:val="style179"/>
        <w:numPr>
          <w:ilvl w:val="0"/>
          <w:numId w:val="1"/>
        </w:numPr>
        <w:shd w:val="clear" w:color="auto" w:fill="ffffff"/>
        <w:spacing w:after="0" w:lineRule="auto" w:line="480"/>
        <w:rPr>
          <w:rStyle w:val="style4101"/>
          <w:rFonts w:eastAsia="Calibri"/>
          <w:b/>
          <w:bCs/>
        </w:rPr>
      </w:pPr>
      <w:r>
        <w:rPr>
          <w:rStyle w:val="style4101"/>
          <w:rFonts w:eastAsia="Calibri"/>
          <w:b/>
          <w:bCs/>
        </w:rPr>
        <w:t>Woody Herman- 1972</w:t>
      </w:r>
      <w:r>
        <w:rPr>
          <w:rStyle w:val="style4101"/>
          <w:rFonts w:eastAsia="Calibri"/>
          <w:b/>
          <w:bCs/>
        </w:rPr>
        <w:t xml:space="preserve"> </w:t>
      </w:r>
      <w:r>
        <w:rPr>
          <w:rStyle w:val="style4101"/>
          <w:rFonts w:eastAsia="Calibri"/>
          <w:b/>
          <w:bCs/>
        </w:rPr>
        <w:t xml:space="preserve">watermelon man (Album: </w:t>
      </w:r>
      <w:r>
        <w:rPr>
          <w:rStyle w:val="style4101"/>
          <w:rFonts w:eastAsia="Calibri"/>
          <w:b/>
          <w:bCs/>
        </w:rPr>
        <w:t>The Raven Speaks</w:t>
      </w:r>
      <w:r>
        <w:rPr>
          <w:rStyle w:val="style4101"/>
          <w:rFonts w:eastAsia="Calibri"/>
          <w:b/>
          <w:bCs/>
        </w:rPr>
        <w:t>)</w:t>
      </w:r>
    </w:p>
    <w:p>
      <w:pPr>
        <w:pStyle w:val="style0"/>
        <w:shd w:val="clear" w:color="auto" w:fill="ffffff"/>
        <w:spacing w:after="0" w:lineRule="auto" w:line="480"/>
        <w:ind w:firstLine="720"/>
        <w:rPr>
          <w:rStyle w:val="style4101"/>
          <w:rFonts w:eastAsia="Calibri"/>
        </w:rPr>
      </w:pPr>
      <w:r>
        <w:rPr>
          <w:rStyle w:val="style4101"/>
          <w:rFonts w:eastAsia="Calibri"/>
        </w:rPr>
        <w:t xml:space="preserve">It is the best release in the 1970's the includes clarinet and soprano from Herman's soloing. </w:t>
      </w:r>
      <w:r>
        <w:rPr>
          <w:rStyle w:val="style4101"/>
          <w:rFonts w:eastAsia="Calibri"/>
        </w:rPr>
        <w:t xml:space="preserve">The highlights are given by the </w:t>
      </w:r>
      <w:r>
        <w:rPr>
          <w:rStyle w:val="style4101"/>
          <w:rFonts w:eastAsia="Calibri"/>
        </w:rPr>
        <w:t>"Reunion at Newport"</w:t>
      </w:r>
      <w:r>
        <w:rPr>
          <w:rStyle w:val="style4101"/>
          <w:rFonts w:eastAsia="Calibri"/>
        </w:rPr>
        <w:t xml:space="preserve"> jam. </w:t>
      </w:r>
      <w:r>
        <w:rPr>
          <w:rStyle w:val="style4101"/>
          <w:rFonts w:eastAsia="Calibri"/>
        </w:rPr>
        <w:t xml:space="preserve">Harold </w:t>
      </w:r>
      <w:r>
        <w:rPr>
          <w:rStyle w:val="style4101"/>
          <w:rFonts w:eastAsia="Calibri"/>
        </w:rPr>
        <w:t>Danko</w:t>
      </w:r>
      <w:r>
        <w:rPr>
          <w:rStyle w:val="style4101"/>
          <w:rFonts w:eastAsia="Calibri"/>
        </w:rPr>
        <w:t xml:space="preserve">, the pianist, tenor by </w:t>
      </w:r>
      <w:r>
        <w:rPr>
          <w:rStyle w:val="style4101"/>
          <w:rFonts w:eastAsia="Calibri"/>
        </w:rPr>
        <w:t xml:space="preserve">Frank </w:t>
      </w:r>
      <w:r>
        <w:rPr>
          <w:rStyle w:val="style4101"/>
          <w:rFonts w:eastAsia="Calibri"/>
        </w:rPr>
        <w:t>Tiberi</w:t>
      </w:r>
      <w:r>
        <w:rPr>
          <w:rStyle w:val="style4101"/>
          <w:rFonts w:eastAsia="Calibri"/>
        </w:rPr>
        <w:t>, and Gregory Herbert and Bill Stapleton, the trumpeter</w:t>
      </w:r>
      <w:r>
        <w:rPr>
          <w:rStyle w:val="style4101"/>
          <w:rFonts w:eastAsia="Calibri"/>
        </w:rPr>
        <w:t xml:space="preserve"> supplies the album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(</w:t>
      </w:r>
      <w:r>
        <w:rPr>
          <w:rStyle w:val="style4101"/>
          <w:rFonts w:eastAsia="Calibri"/>
        </w:rPr>
        <w:t>Herman &amp; Pacheco, 1991)</w:t>
      </w:r>
      <w:r>
        <w:rPr>
          <w:rStyle w:val="style4101"/>
          <w:rFonts w:eastAsia="Calibri"/>
        </w:rPr>
        <w:t>.</w:t>
      </w:r>
      <w:r>
        <w:rPr>
          <w:rStyle w:val="style4101"/>
          <w:rFonts w:eastAsia="Calibri"/>
        </w:rPr>
        <w:t xml:space="preserve"> </w:t>
      </w:r>
      <w:r>
        <w:rPr>
          <w:rStyle w:val="style4101"/>
          <w:rFonts w:eastAsia="Calibri"/>
        </w:rPr>
        <w:t xml:space="preserve">Herman's orchestra </w:t>
      </w:r>
      <w:r>
        <w:rPr>
          <w:rStyle w:val="style4101"/>
          <w:rFonts w:eastAsia="Calibri"/>
        </w:rPr>
        <w:t xml:space="preserve">includes </w:t>
      </w:r>
      <w:r>
        <w:rPr>
          <w:rStyle w:val="style4101"/>
          <w:rFonts w:eastAsia="Calibri"/>
        </w:rPr>
        <w:t>"Summer of '42" and "Alone Again Naturally</w:t>
      </w:r>
      <w:r>
        <w:rPr>
          <w:rStyle w:val="style4101"/>
          <w:rFonts w:eastAsia="Calibri"/>
        </w:rPr>
        <w:t xml:space="preserve">," which are some </w:t>
      </w:r>
      <w:r>
        <w:rPr>
          <w:rStyle w:val="style4101"/>
          <w:rFonts w:eastAsia="Calibri"/>
        </w:rPr>
        <w:t>modern ballads</w:t>
      </w:r>
      <w:r>
        <w:rPr>
          <w:rStyle w:val="style4101"/>
          <w:rFonts w:eastAsia="Calibri"/>
        </w:rPr>
        <w:t xml:space="preserve">. Moreover, the jam consists </w:t>
      </w:r>
      <w:r>
        <w:rPr>
          <w:rStyle w:val="style4101"/>
          <w:rFonts w:eastAsia="Calibri"/>
        </w:rPr>
        <w:t>of few fluctuation numbers and some blues, indicating the flexibility with spirit and expertise</w:t>
      </w:r>
      <w:r>
        <w:rPr>
          <w:rStyle w:val="style4101"/>
          <w:rFonts w:eastAsia="Calibri"/>
        </w:rPr>
        <w:t>.</w:t>
      </w:r>
    </w:p>
    <w:p>
      <w:pPr>
        <w:pStyle w:val="style179"/>
        <w:numPr>
          <w:ilvl w:val="0"/>
          <w:numId w:val="1"/>
        </w:numPr>
        <w:shd w:val="clear" w:color="auto" w:fill="ffffff"/>
        <w:spacing w:after="0" w:lineRule="auto" w:line="480"/>
        <w:rPr>
          <w:rStyle w:val="style4101"/>
          <w:rFonts w:eastAsia="Calibri"/>
          <w:b/>
          <w:bCs/>
        </w:rPr>
      </w:pPr>
      <w:r>
        <w:rPr>
          <w:rStyle w:val="style4101"/>
          <w:rFonts w:eastAsia="Calibri"/>
          <w:b/>
          <w:bCs/>
        </w:rPr>
        <w:t xml:space="preserve">Herbie </w:t>
      </w:r>
      <w:r>
        <w:rPr>
          <w:rStyle w:val="style4101"/>
          <w:rFonts w:eastAsia="Calibri"/>
          <w:b/>
          <w:bCs/>
        </w:rPr>
        <w:t>Hancock</w:t>
      </w:r>
      <w:r>
        <w:rPr>
          <w:rStyle w:val="style4101"/>
          <w:rFonts w:eastAsia="Calibri"/>
          <w:b/>
          <w:bCs/>
        </w:rPr>
        <w:t>- 1973</w:t>
      </w:r>
      <w:r>
        <w:rPr>
          <w:rStyle w:val="style4101"/>
          <w:rFonts w:eastAsia="Calibri"/>
          <w:b/>
          <w:bCs/>
        </w:rPr>
        <w:t xml:space="preserve"> </w:t>
      </w:r>
      <w:r>
        <w:rPr>
          <w:rStyle w:val="style4101"/>
          <w:rFonts w:eastAsia="Calibri"/>
          <w:b/>
          <w:bCs/>
        </w:rPr>
        <w:t xml:space="preserve">watermelon man (Album: </w:t>
      </w:r>
      <w:r>
        <w:rPr>
          <w:rStyle w:val="style4101"/>
          <w:rFonts w:eastAsia="Calibri"/>
          <w:b/>
          <w:bCs/>
        </w:rPr>
        <w:t>Head hunters</w:t>
      </w:r>
      <w:r>
        <w:rPr>
          <w:rStyle w:val="style4101"/>
          <w:rFonts w:eastAsia="Calibri"/>
          <w:b/>
          <w:bCs/>
        </w:rPr>
        <w:t>)</w:t>
      </w:r>
    </w:p>
    <w:p>
      <w:pPr>
        <w:pStyle w:val="style0"/>
        <w:spacing w:lineRule="auto" w:line="480"/>
        <w:ind w:firstLine="720"/>
        <w:rPr>
          <w:rStyle w:val="style4101"/>
          <w:rFonts w:eastAsia="Calibri"/>
        </w:rPr>
      </w:pPr>
      <w:r>
        <w:rPr>
          <w:rStyle w:val="style4101"/>
          <w:rFonts w:eastAsia="Calibri"/>
        </w:rPr>
        <w:t>Herbie Hancock</w:t>
      </w:r>
      <w:r>
        <w:rPr>
          <w:rStyle w:val="style4101"/>
          <w:rFonts w:eastAsia="Calibri"/>
        </w:rPr>
        <w:t>’s ‘H</w:t>
      </w:r>
      <w:r>
        <w:rPr>
          <w:rStyle w:val="style4101"/>
          <w:rFonts w:eastAsia="Calibri"/>
        </w:rPr>
        <w:t>ead hunters</w:t>
      </w:r>
      <w:r>
        <w:rPr>
          <w:rStyle w:val="style4101"/>
          <w:rFonts w:eastAsia="Calibri"/>
        </w:rPr>
        <w:t xml:space="preserve">’ </w:t>
      </w:r>
      <w:r>
        <w:rPr>
          <w:rStyle w:val="style4101"/>
          <w:rFonts w:eastAsia="Calibri"/>
        </w:rPr>
        <w:t xml:space="preserve">acts </w:t>
      </w:r>
      <w:r>
        <w:rPr>
          <w:rStyle w:val="style4101"/>
          <w:rFonts w:eastAsia="Calibri"/>
        </w:rPr>
        <w:t xml:space="preserve">as a pivot to his career. The typical jam presents his career to the frontline of a jazz combination. He presented and dedicated himself to the 'Head hunters' jam. It is impressive how he pushes the avant-garde limits. </w:t>
      </w:r>
      <w:r>
        <w:rPr>
          <w:rStyle w:val="style4101"/>
          <w:rFonts w:eastAsia="Calibri"/>
        </w:rPr>
        <w:t>Hancock</w:t>
      </w:r>
      <w:r>
        <w:rPr>
          <w:rStyle w:val="style4101"/>
          <w:rFonts w:eastAsia="Calibri"/>
        </w:rPr>
        <w:t xml:space="preserve"> </w:t>
      </w:r>
      <w:r>
        <w:rPr>
          <w:rStyle w:val="style4101"/>
          <w:rFonts w:eastAsia="Calibri"/>
        </w:rPr>
        <w:t xml:space="preserve">established gritty and rhythmic instrumentation </w:t>
      </w:r>
      <w:r>
        <w:rPr>
          <w:rStyle w:val="style4101"/>
          <w:rFonts w:eastAsia="Calibri"/>
        </w:rPr>
        <w:t xml:space="preserve">in which he acts as the main soloist. All feelings of jazz were replicated in this jam, including the long inventions' wounding off. Interestingly, the </w:t>
      </w:r>
      <w:r>
        <w:rPr>
          <w:rStyle w:val="style4101"/>
          <w:rFonts w:eastAsia="Calibri"/>
        </w:rPr>
        <w:t>R&amp;B, soul</w:t>
      </w:r>
      <w:r>
        <w:rPr>
          <w:rStyle w:val="style4101"/>
          <w:rFonts w:eastAsia="Calibri"/>
        </w:rPr>
        <w:t xml:space="preserve">, and funk were the </w:t>
      </w:r>
      <w:r>
        <w:rPr>
          <w:rStyle w:val="style4101"/>
          <w:rFonts w:eastAsia="Calibri"/>
        </w:rPr>
        <w:t>rhythms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Style w:val="style4101"/>
          <w:rFonts w:eastAsia="Calibri"/>
        </w:rPr>
        <w:t>Hancock</w:t>
      </w:r>
      <w:r>
        <w:rPr>
          <w:rStyle w:val="style4101"/>
          <w:rFonts w:eastAsia="Calibri"/>
        </w:rPr>
        <w:t xml:space="preserve"> et al., </w:t>
      </w:r>
      <w:r>
        <w:rPr>
          <w:rStyle w:val="style4101"/>
          <w:rFonts w:eastAsia="Calibri"/>
        </w:rPr>
        <w:t xml:space="preserve">1997). </w:t>
      </w:r>
      <w:r>
        <w:rPr>
          <w:rStyle w:val="style4101"/>
          <w:rFonts w:eastAsia="Calibri"/>
        </w:rPr>
        <w:t>The ‘</w:t>
      </w:r>
      <w:r>
        <w:rPr>
          <w:rStyle w:val="style4101"/>
          <w:rFonts w:eastAsia="Calibri"/>
        </w:rPr>
        <w:t>Head Hunters</w:t>
      </w:r>
      <w:r>
        <w:rPr>
          <w:rStyle w:val="style4101"/>
          <w:rFonts w:eastAsia="Calibri"/>
        </w:rPr>
        <w:t xml:space="preserve">’ sounds vital and new </w:t>
      </w:r>
      <w:r>
        <w:rPr>
          <w:rStyle w:val="style4101"/>
          <w:rFonts w:eastAsia="Calibri"/>
        </w:rPr>
        <w:t>after the release.</w:t>
      </w:r>
    </w:p>
    <w:p>
      <w:pPr>
        <w:pStyle w:val="style0"/>
        <w:spacing w:lineRule="auto" w:line="480"/>
        <w:ind w:firstLine="720"/>
        <w:rPr>
          <w:rStyle w:val="style4101"/>
          <w:rFonts w:eastAsia="Calibri"/>
        </w:rPr>
      </w:pPr>
      <w:r>
        <w:rPr>
          <w:rStyle w:val="style4101"/>
          <w:rFonts w:eastAsia="Calibri"/>
        </w:rPr>
        <w:t>From the four, “</w:t>
      </w:r>
      <w:r>
        <w:rPr>
          <w:rStyle w:val="style4101"/>
          <w:rFonts w:eastAsia="Calibri"/>
        </w:rPr>
        <w:t>Herbie Hancock- 1973 watermelon man (Album: Head hunters)</w:t>
      </w:r>
      <w:r>
        <w:rPr>
          <w:rStyle w:val="style4101"/>
          <w:rFonts w:eastAsia="Calibri"/>
        </w:rPr>
        <w:t>” is my favorite. The priority is explicated in its ability to revolutionize the jazz-funk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Style w:val="style4101"/>
          <w:rFonts w:eastAsia="Calibri"/>
        </w:rPr>
        <w:t>Hancock</w:t>
      </w:r>
      <w:r>
        <w:rPr>
          <w:rStyle w:val="style4101"/>
          <w:rFonts w:eastAsia="Calibri"/>
        </w:rPr>
        <w:t xml:space="preserve"> </w:t>
      </w:r>
      <w:r>
        <w:rPr>
          <w:rStyle w:val="style4101"/>
          <w:rFonts w:eastAsia="Calibri"/>
        </w:rPr>
        <w:t xml:space="preserve">&amp; </w:t>
      </w:r>
      <w:r>
        <w:rPr>
          <w:rStyle w:val="style4101"/>
          <w:rFonts w:eastAsia="Calibri"/>
        </w:rPr>
        <w:t>Tuttobene</w:t>
      </w:r>
      <w:r>
        <w:rPr>
          <w:rStyle w:val="style4101"/>
          <w:rFonts w:eastAsia="Calibri"/>
        </w:rPr>
        <w:t>, 2003).</w:t>
      </w:r>
      <w:r>
        <w:rPr>
          <w:rStyle w:val="style4101"/>
          <w:rFonts w:eastAsia="Calibri"/>
        </w:rPr>
        <w:t xml:space="preserve"> Moreover, the “</w:t>
      </w:r>
      <w:r>
        <w:rPr>
          <w:rStyle w:val="style4101"/>
          <w:rFonts w:eastAsia="Calibri"/>
        </w:rPr>
        <w:t>Head hunters</w:t>
      </w:r>
      <w:r>
        <w:rPr>
          <w:rStyle w:val="style4101"/>
          <w:rFonts w:eastAsia="Calibri"/>
        </w:rPr>
        <w:t xml:space="preserve">” album transformed the </w:t>
      </w:r>
      <w:r>
        <w:rPr>
          <w:rStyle w:val="style4101"/>
          <w:rFonts w:eastAsia="Calibri"/>
        </w:rPr>
        <w:t>jazz-funk</w:t>
      </w:r>
      <w:r>
        <w:rPr>
          <w:rStyle w:val="style4101"/>
          <w:rFonts w:eastAsia="Calibri"/>
        </w:rPr>
        <w:t xml:space="preserve"> into some spicier</w:t>
      </w:r>
      <w:r>
        <w:rPr>
          <w:rStyle w:val="style4101"/>
          <w:rFonts w:eastAsia="Calibri"/>
        </w:rPr>
        <w:t xml:space="preserve">, </w:t>
      </w:r>
      <w:r>
        <w:rPr>
          <w:rStyle w:val="style4101"/>
          <w:rFonts w:eastAsia="Calibri"/>
        </w:rPr>
        <w:t>trippy</w:t>
      </w:r>
      <w:r>
        <w:rPr>
          <w:rStyle w:val="style4101"/>
          <w:rFonts w:eastAsia="Calibri"/>
        </w:rPr>
        <w:t xml:space="preserve">, </w:t>
      </w:r>
      <w:r>
        <w:rPr>
          <w:rStyle w:val="style4101"/>
          <w:rFonts w:eastAsia="Calibri"/>
        </w:rPr>
        <w:t xml:space="preserve">and </w:t>
      </w:r>
      <w:r>
        <w:rPr>
          <w:rStyle w:val="style4101"/>
          <w:rFonts w:eastAsia="Calibri"/>
        </w:rPr>
        <w:t>jazzier</w:t>
      </w:r>
      <w:r>
        <w:rPr>
          <w:rStyle w:val="style4101"/>
          <w:rFonts w:eastAsia="Calibri"/>
        </w:rPr>
        <w:t xml:space="preserve"> nature.</w:t>
      </w:r>
    </w:p>
    <w:p>
      <w:pPr>
        <w:pStyle w:val="style0"/>
        <w:shd w:val="clear" w:color="auto" w:fill="ffffff"/>
        <w:spacing w:after="0"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Style w:val="style4101"/>
        </w:rPr>
      </w:pPr>
      <w:r>
        <w:rPr>
          <w:rStyle w:val="style4101"/>
        </w:rPr>
        <w:br w:type="page"/>
      </w:r>
    </w:p>
    <w:p>
      <w:pPr>
        <w:pStyle w:val="style0"/>
        <w:shd w:val="clear" w:color="auto" w:fill="ffffff"/>
        <w:spacing w:after="0" w:lineRule="auto" w:line="48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References</w:t>
      </w:r>
    </w:p>
    <w:p>
      <w:pPr>
        <w:pStyle w:val="style0"/>
        <w:shd w:val="clear" w:color="auto" w:fill="ffffff"/>
        <w:spacing w:after="0" w:lineRule="auto" w:line="480"/>
        <w:ind w:left="720" w:right="75" w:hanging="720"/>
        <w:rPr>
          <w:rStyle w:val="style4101"/>
        </w:rPr>
      </w:pPr>
      <w:r>
        <w:rPr>
          <w:rStyle w:val="style4101"/>
          <w:rFonts w:eastAsia="Calibri"/>
        </w:rPr>
        <w:t xml:space="preserve">Hancock, H., &amp; </w:t>
      </w:r>
      <w:r>
        <w:rPr>
          <w:rStyle w:val="style4101"/>
          <w:rFonts w:eastAsia="Calibri"/>
        </w:rPr>
        <w:t>Tuttobene</w:t>
      </w:r>
      <w:r>
        <w:rPr>
          <w:rStyle w:val="style4101"/>
          <w:rFonts w:eastAsia="Calibri"/>
        </w:rPr>
        <w:t>, R. (2003). 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>The Herbie Hancock collection</w:t>
      </w:r>
      <w:r>
        <w:rPr>
          <w:rStyle w:val="style4101"/>
          <w:rFonts w:eastAsia="Calibri"/>
        </w:rPr>
        <w:t>. Hal Leonard Corp.</w:t>
      </w:r>
    </w:p>
    <w:p>
      <w:pPr>
        <w:pStyle w:val="style0"/>
        <w:shd w:val="clear" w:color="auto" w:fill="ffffff"/>
        <w:spacing w:after="0" w:lineRule="auto" w:line="480"/>
        <w:ind w:left="720" w:right="75" w:hanging="720"/>
        <w:rPr>
          <w:rStyle w:val="style4101"/>
        </w:rPr>
      </w:pPr>
      <w:r>
        <w:rPr>
          <w:rStyle w:val="style4101"/>
          <w:rFonts w:eastAsia="Calibri"/>
        </w:rPr>
        <w:t>Hancock, H., Hubbard, F., Gordon, D., Warren, B., &amp; Higgins, B. (2007). 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>Taking off</w:t>
      </w:r>
      <w:r>
        <w:rPr>
          <w:rStyle w:val="style4101"/>
          <w:rFonts w:eastAsia="Calibri"/>
        </w:rPr>
        <w:t>. Blue Note.</w:t>
      </w:r>
    </w:p>
    <w:p>
      <w:pPr>
        <w:pStyle w:val="style0"/>
        <w:shd w:val="clear" w:color="auto" w:fill="ffffff"/>
        <w:spacing w:after="0" w:lineRule="auto" w:line="480"/>
        <w:ind w:left="720" w:right="75" w:hanging="720"/>
        <w:rPr>
          <w:rStyle w:val="style4101"/>
        </w:rPr>
      </w:pPr>
      <w:r>
        <w:rPr>
          <w:rStyle w:val="style4101"/>
          <w:rFonts w:eastAsia="Calibri"/>
        </w:rPr>
        <w:t>Hancock, H., Maupin, B., Jackson, P., Mason, H., &amp; Summers, B. (1997). 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>Head hunters</w:t>
      </w:r>
      <w:r>
        <w:rPr>
          <w:rStyle w:val="style4101"/>
          <w:rFonts w:eastAsia="Calibri"/>
        </w:rPr>
        <w:t>. Columbia/Legacy.</w:t>
      </w:r>
    </w:p>
    <w:p>
      <w:pPr>
        <w:pStyle w:val="style0"/>
        <w:shd w:val="clear" w:color="auto" w:fill="ffffff"/>
        <w:spacing w:after="0" w:lineRule="auto" w:line="480"/>
        <w:ind w:left="720" w:right="75" w:hanging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Style w:val="style4101"/>
          <w:rFonts w:eastAsia="Calibri"/>
        </w:rPr>
        <w:t>Reny</w:t>
      </w:r>
      <w:r>
        <w:rPr>
          <w:rStyle w:val="style4101"/>
          <w:rFonts w:eastAsia="Calibri"/>
        </w:rPr>
        <w:t>, B. (2008). Woody Herman and his Orchestra. 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>IAJRC Journal</w:t>
      </w:r>
      <w:r>
        <w:rPr>
          <w:rFonts w:ascii="Times New Roman" w:cs="Times New Roman" w:eastAsia="Times New Roman" w:hAnsi="Times New Roman"/>
          <w:sz w:val="24"/>
          <w:szCs w:val="24"/>
        </w:rPr>
        <w:t>, 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>41</w:t>
      </w:r>
      <w:r>
        <w:rPr>
          <w:rFonts w:ascii="Times New Roman" w:cs="Times New Roman" w:eastAsia="Times New Roman" w:hAnsi="Times New Roman"/>
          <w:sz w:val="24"/>
          <w:szCs w:val="24"/>
        </w:rPr>
        <w:t>(2), 89.</w:t>
      </w: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LISTENING ASSIGNMENT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2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Style w:val="style4101"/>
        <w:rFonts w:eastAsia="Calibri"/>
      </w:rPr>
    </w:pPr>
    <w:r>
      <w:rPr>
        <w:rFonts w:ascii="Arial" w:cs="Arial" w:hAnsi="Arial"/>
      </w:rPr>
      <w:fldChar w:fldCharType="begin"/>
    </w:r>
    <w:r>
      <w:rPr>
        <w:rFonts w:ascii="Arial" w:cs="Arial" w:hAnsi="Arial"/>
      </w:rPr>
      <w:instrText xml:space="preserve"> PAGE   \* MERGEFORMAT </w:instrText>
    </w:r>
    <w:r>
      <w:rPr>
        <w:rFonts w:ascii="Arial" w:cs="Arial" w:hAnsi="Arial"/>
      </w:rPr>
      <w:fldChar w:fldCharType="separate"/>
    </w:r>
    <w:r>
      <w:rPr>
        <w:rFonts w:ascii="Arial" w:cs="Arial" w:hAnsi="Arial"/>
        <w:noProof/>
      </w:rPr>
      <w:t>2</w:t>
    </w:r>
    <w:r>
      <w:rPr>
        <w:rFonts w:ascii="Arial" w:cs="Arial" w:hAnsi="Arial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124202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">
    <w:nsid w:val="00000001"/>
    <w:multiLevelType w:val="hybridMultilevel"/>
    <w:tmpl w:val="B6D819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BB3EEDC0"/>
    <w:lvl w:ilvl="0">
      <w:start w:val="0"/>
      <w:numFmt w:val="bullet"/>
      <w:lvlText w:val="•"/>
      <w:lvlJc w:val="left"/>
      <w:pPr>
        <w:ind w:left="720" w:hanging="360"/>
      </w:pPr>
      <w:rPr>
        <w:rFonts w:ascii="Times New Roman" w:cs="Times New Roman" w:eastAsia="Calibri" w:hAnsi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CE66B7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0000004"/>
    <w:multiLevelType w:val="multilevel"/>
    <w:tmpl w:val="FC3C127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Times New Roman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5"/>
    <w:multiLevelType w:val="hybridMultilevel"/>
    <w:tmpl w:val="16FE5DE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5DE8E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0000007"/>
    <w:multiLevelType w:val="multilevel"/>
    <w:tmpl w:val="A552DDBC"/>
    <w:lvl w:ilvl="0">
      <w:start w:val="2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">
    <w:nsid w:val="00000008"/>
    <w:multiLevelType w:val="hybridMultilevel"/>
    <w:tmpl w:val="2AF0B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multilevel"/>
    <w:tmpl w:val="246462C4"/>
    <w:lvl w:ilvl="0">
      <w:start w:val="5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0">
    <w:nsid w:val="0000000A"/>
    <w:multiLevelType w:val="multilevel"/>
    <w:tmpl w:val="F9BE7A6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0000000B"/>
    <w:multiLevelType w:val="hybridMultilevel"/>
    <w:tmpl w:val="A314CA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multilevel"/>
    <w:tmpl w:val="AFE216A0"/>
    <w:lvl w:ilvl="0">
      <w:start w:val="1"/>
      <w:numFmt w:val="bullet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0000000D"/>
    <w:multiLevelType w:val="multilevel"/>
    <w:tmpl w:val="8BB07E52"/>
    <w:lvl w:ilvl="0">
      <w:start w:val="4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4">
    <w:nsid w:val="0000000E"/>
    <w:multiLevelType w:val="multilevel"/>
    <w:tmpl w:val="A47CCDAC"/>
    <w:lvl w:ilvl="0">
      <w:start w:val="3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11"/>
  </w:num>
  <w:num w:numId="6">
    <w:abstractNumId w:val="2"/>
  </w:num>
  <w:num w:numId="7">
    <w:abstractNumId w:val="5"/>
  </w:num>
  <w:num w:numId="8">
    <w:abstractNumId w:val="4"/>
  </w:num>
  <w:num w:numId="9">
    <w:abstractNumId w:val="12"/>
  </w:num>
  <w:num w:numId="10">
    <w:abstractNumId w:val="10"/>
  </w:num>
  <w:num w:numId="11">
    <w:abstractNumId w:val="0"/>
  </w:num>
  <w:num w:numId="12">
    <w:abstractNumId w:val="7"/>
  </w:num>
  <w:num w:numId="13">
    <w:abstractNumId w:val="14"/>
  </w:num>
  <w:num w:numId="14">
    <w:abstractNumId w:val="13"/>
  </w:num>
  <w:num w:numId="15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removePersonalInformation/>
  <w:removeDateAndTim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81980ecb-ad44-44ee-a25b-45b535b4023b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a25e0259-bd7e-4679-9620-34bc4bbe6b13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099">
    <w:name w:val="Unresolved Mention1"/>
    <w:basedOn w:val="style65"/>
    <w:next w:val="style4099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link w:val="style4101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customStyle="1" w:styleId="style4100">
    <w:name w:val="Unresolved Mention2"/>
    <w:basedOn w:val="style65"/>
    <w:next w:val="style4100"/>
    <w:uiPriority w:val="99"/>
    <w:rPr>
      <w:color w:val="605e5c"/>
      <w:shd w:val="clear" w:color="auto" w:fill="e1dfdd"/>
    </w:rPr>
  </w:style>
  <w:style w:type="character" w:customStyle="1" w:styleId="style4101">
    <w:name w:val="Normal (Web) Char"/>
    <w:basedOn w:val="style65"/>
    <w:next w:val="style4101"/>
    <w:link w:val="style94"/>
    <w:uiPriority w:val="99"/>
    <w:rPr>
      <w:rFonts w:ascii="Times New Roman" w:cs="Times New Roman" w:eastAsia="Times New Roman" w:hAnsi="Times New Roman"/>
      <w:sz w:val="24"/>
      <w:szCs w:val="24"/>
    </w:rPr>
  </w:style>
  <w:style w:type="character" w:customStyle="1" w:styleId="style4102">
    <w:name w:val="Unresolved Mention3"/>
    <w:basedOn w:val="style65"/>
    <w:next w:val="style4102"/>
    <w:uiPriority w:val="99"/>
    <w:rPr>
      <w:color w:val="605e5c"/>
      <w:shd w:val="clear" w:color="auto" w:fill="e1dfdd"/>
    </w:rPr>
  </w:style>
  <w:style w:type="character" w:customStyle="1" w:styleId="style4103">
    <w:name w:val="Unresolved Mention4"/>
    <w:basedOn w:val="style65"/>
    <w:next w:val="style4103"/>
    <w:uiPriority w:val="99"/>
    <w:rPr>
      <w:color w:val="605e5c"/>
      <w:shd w:val="clear" w:color="auto" w:fill="e1dfdd"/>
    </w:rPr>
  </w:style>
  <w:style w:type="character" w:customStyle="1" w:styleId="style4104">
    <w:name w:val="Unresolved Mention5"/>
    <w:basedOn w:val="style65"/>
    <w:next w:val="style4104"/>
    <w:uiPriority w:val="99"/>
    <w:rPr>
      <w:color w:val="605e5c"/>
      <w:shd w:val="clear" w:color="auto" w:fill="e1dfdd"/>
    </w:rPr>
  </w:style>
  <w:style w:type="character" w:customStyle="1" w:styleId="style4105">
    <w:name w:val="Unresolved Mention6"/>
    <w:basedOn w:val="style65"/>
    <w:next w:val="style4105"/>
    <w:uiPriority w:val="99"/>
    <w:rPr>
      <w:color w:val="605e5c"/>
      <w:shd w:val="clear" w:color="auto" w:fill="e1dfdd"/>
    </w:rPr>
  </w:style>
  <w:style w:type="character" w:customStyle="1" w:styleId="style4106">
    <w:name w:val="Unresolved Mention"/>
    <w:basedOn w:val="style65"/>
    <w:next w:val="style4106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80F81-BACE-4F83-BD5C-0D738990E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483</Words>
  <Pages>4</Pages>
  <Characters>2667</Characters>
  <Application>WPS Office</Application>
  <DocSecurity>0</DocSecurity>
  <Paragraphs>34</Paragraphs>
  <ScaleCrop>false</ScaleCrop>
  <LinksUpToDate>false</LinksUpToDate>
  <CharactersWithSpaces>3128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2020-11-02T19:32:40Z</dcterms:created>
  <dc:creator>WPS Office</dc:creator>
  <lastModifiedBy>Infinix X650D</lastModifiedBy>
  <dcterms:modified xsi:type="dcterms:W3CDTF">2020-11-02T19:32:40Z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